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default" w:ascii="方正小标宋_GBK" w:hAnsi="方正小标宋_GBK" w:eastAsia="方正小标宋_GBK" w:cs="方正小标宋_GBK"/>
          <w:b w:val="0"/>
          <w:bCs w:val="0"/>
          <w:color w:val="000000"/>
          <w:sz w:val="36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6"/>
          <w:szCs w:val="40"/>
          <w:lang w:val="en-US" w:eastAsia="zh-CN"/>
        </w:rPr>
        <w:t>移动护理PDA终端机技术参数要求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eastAsia="方正小标宋_GBK" w:cs="Times New Roman"/>
          <w:sz w:val="24"/>
          <w:szCs w:val="28"/>
        </w:rPr>
      </w:pPr>
      <w:r>
        <w:rPr>
          <w:rFonts w:hint="default" w:ascii="Times New Roman" w:hAnsi="Times New Roman" w:eastAsia="方正小标宋_GBK" w:cs="Times New Roman"/>
          <w:sz w:val="24"/>
          <w:szCs w:val="28"/>
        </w:rPr>
        <w:t>一、硬件参数需求：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1.操作系统：≥Android 11 支持医疗安全操作系统需提供软著；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2.CPU：≥2.3GHz主频，8核处理器；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3.内存：≥4GB RAM,≥64GB ROM；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4.显示屏尺寸 ：≥5.7寸，分辨率：≥1440*720；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5.触模屏 ：电容式触控，支持湿手操作，支持手套模式；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6.可拆卸电池：≥4600mAh，连续使用≥10h；（需提供电池安全报告UN38.3）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7.外设接口：Type-C接口，支持15W以上快充，支持4联座充；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8.摄像头：后置摄像头≥1300万像素，自动对焦；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9.网络连接：4G/3G/2G（支持联通、移动、电信、广电）、Wi-Fi、GPRS、 Bluetooth、GPS、BDS、 GLONASS；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10.防护等级：≥IP67；（提供第三方检测报告）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11.跌落规格：可承受1.5米跌落冲击；（提供第三方检测报告）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12.条码识别：支持一维/二维条码扫描；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13.测温：测量部位：人体或物体表面；测量方法：非接触红外测量 ；测量距离：0~6cm 测温时间：≤1S ；测量范围：人体： 34℃~42℃ 物体： 0℃~100℃ ；测量精度：人体：35℃~42℃ 室内误差范围±0.2℃， ；室外误差范围±0.3℃ ；物体：±1.0℃ ；操作环境：温度0~35℃；相对湿度≤85%Rh 。（可选配）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14.RFID:支持协议：ISO18000-6C/EPC C1G2（可选配）。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15.外壳材料：采用抗菌材料，通过盐雾测试，可耐受酒精、过氧化氢、丙乙醇、聚维酮碘消毒剂擦拭，抗氧化、抗腐蚀材料；（提供相应第三方测试报告）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16.支持可编程按键，一键启动，并支持快速配置。可以通过局域网或二维码一键同步设备扫描等设置；（提供功能截图）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17.支持自定义桌面，进行应用冷藏管理，为系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22"/>
          <w:szCs w:val="24"/>
        </w:rPr>
        <w:t>统级应用不可卸载，可冷藏设置等系统级应用（提供功能截图）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18.支持设置wifi黑白名单限制无关不安全网络连接，并可以设置WLAN增强功能，提供良好的网络支持，应用为系统级应用不可卸载，支持局域网时间同步，保障实时系统正确时间。为系统级应用不可卸载；支持配置应用自启动、一键清理功能；（提供功能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19.屏幕正面有扫描提示指示灯，可查看设备扫描成功与否的提示状态。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20.认证：提供设备原厂3C认证；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21.设备生产厂商提供ISO9001质量体系认证证书；ISO14001环境管理体系认证证书；ISO45001 职业健康管理系统认证证书；ISO 13485医疗设备质量管理体系认证证书；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22.移动终端设备需要配备私有化部署管理系统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23.设备平均无故障工作时间MTBF≥50000 小时；（提供带CANS标识测试报告）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24.设备通过工信部和无线电委员会入网许可证，提供证书；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25.提供3年免费质保</w:t>
      </w:r>
    </w:p>
    <w:p>
      <w:pPr>
        <w:rPr>
          <w:rFonts w:hint="default" w:ascii="Times New Roman" w:hAnsi="Times New Roman" w:eastAsia="方正小标宋_GBK" w:cs="Times New Roman"/>
          <w:sz w:val="24"/>
          <w:szCs w:val="24"/>
        </w:rPr>
      </w:pPr>
      <w:r>
        <w:rPr>
          <w:rFonts w:hint="default" w:ascii="Times New Roman" w:hAnsi="Times New Roman" w:eastAsia="方正小标宋_GBK" w:cs="Times New Roman"/>
          <w:sz w:val="24"/>
          <w:szCs w:val="24"/>
        </w:rPr>
        <w:t>二、管理功能需求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本次采购的4G移动终端设备需要配备私有化部署管理系统，并具备以下功能：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1.可卸载和防止安装与工作无关的第三方应用安装，具备防卸载功能，可一键推送应用安装及升级，并具备应用商店功能。（提供功能截图）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2.可禁止使用不安全的网络，如wifi，蓝牙等。（提供功能截图）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3.具备局域网内远程桌面控制协同处理功能，远程数据擦除定位等功能。（提供功能截图）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4.具备物联网卡流量管理及限制功能。具备统一策略管理能力，一键推送设备系统设置，避免误操作。（提供功能截图）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5.本次提供的移动设备管理系统，可支持接入其他第三方移动终端设备。提供统一管理平台，可创建子账号管理员分组方便管理人员维护。（提供功能截图）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6.具备OTA系统升级功能，可远程推送设备系统自动升级。（提供功能截图）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7.具备设备生命周期管理功能，对设备注册，维修，报废等进行全生命周期跟踪。（提供功能截图）</w:t>
      </w:r>
    </w:p>
    <w:p>
      <w:pPr>
        <w:rPr>
          <w:rFonts w:hint="default" w:ascii="Times New Roman" w:hAnsi="Times New Roman" w:eastAsia="方正小标宋_GBK" w:cs="Times New Roman"/>
          <w:sz w:val="24"/>
          <w:szCs w:val="24"/>
        </w:rPr>
      </w:pPr>
      <w:r>
        <w:rPr>
          <w:rFonts w:hint="default" w:ascii="Times New Roman" w:hAnsi="Times New Roman" w:eastAsia="方正小标宋_GBK" w:cs="Times New Roman"/>
          <w:sz w:val="24"/>
          <w:szCs w:val="24"/>
        </w:rPr>
        <w:t>三、服务运维要求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、供应商提供包括但不限于7×24小时热线电话、远程网络、现场维修服务等多种服务方式。热线电话和远程网络服务时，应在1小时内给予明确的响应并解决；对影响患者服务的设备、系统故障，当日不能解决的，需提供备用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2、供应商应为本项目提供不少于两名专职保障人员，其中项目客户服务人员1名，项目技术负责人1名（提供人员名单及联系方式）；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3、供应商应有提供针对管理人员及操作人员的操作培训、日常管理培训、常见故障培训方案，免费提供培训直至使用人员能熟练操作设备和管理系统；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4、供应商有针对本项目提供方便的、快速响应的本地化服务方案。</w:t>
      </w:r>
    </w:p>
    <w:p>
      <w:pPr>
        <w:rPr>
          <w:rFonts w:hint="default" w:ascii="Times New Roman" w:hAnsi="Times New Roman" w:eastAsia="方正小标宋_GBK" w:cs="Times New Roman"/>
          <w:sz w:val="24"/>
          <w:szCs w:val="24"/>
        </w:rPr>
      </w:pPr>
      <w:r>
        <w:rPr>
          <w:rFonts w:hint="default" w:ascii="Times New Roman" w:hAnsi="Times New Roman" w:eastAsia="方正小标宋_GBK" w:cs="Times New Roman"/>
          <w:sz w:val="24"/>
          <w:szCs w:val="24"/>
        </w:rPr>
        <w:t>四、商务要求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1、履约时间：合同签订后15天内送货，并协助采购人安装应用程序，完成管理系统安装和培训使用，送货地点：德昌县</w:t>
      </w:r>
      <w:r>
        <w:rPr>
          <w:rFonts w:hint="eastAsia" w:ascii="Times New Roman" w:hAnsi="Times New Roman" w:eastAsia="方正仿宋_GBK" w:cs="Times New Roman"/>
          <w:sz w:val="22"/>
          <w:szCs w:val="24"/>
          <w:lang w:val="en-US" w:eastAsia="zh-CN"/>
        </w:rPr>
        <w:t>中医</w:t>
      </w:r>
      <w:r>
        <w:rPr>
          <w:rFonts w:hint="default" w:ascii="Times New Roman" w:hAnsi="Times New Roman" w:eastAsia="方正仿宋_GBK" w:cs="Times New Roman"/>
          <w:sz w:val="22"/>
          <w:szCs w:val="24"/>
        </w:rPr>
        <w:t>医院。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</w:rPr>
        <w:t>2、设备整机质保期三年，自验收之日起计算。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22"/>
          <w:szCs w:val="24"/>
        </w:rPr>
        <w:t>、验收标准：严格按照《财政部关于进一步加强政府采购需求和履约验收管理的指导意见》（财库〔2016〕205号）的要求进行验收。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  <w:r>
        <w:rPr>
          <w:rFonts w:hint="default" w:ascii="Times New Roman" w:hAnsi="Times New Roman" w:eastAsia="方正仿宋_GBK" w:cs="Times New Roman"/>
          <w:sz w:val="22"/>
          <w:szCs w:val="24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22"/>
          <w:szCs w:val="24"/>
        </w:rPr>
        <w:t>、验收办法：按国家有关规定、招标文件的要求、中标人的投标文件以及合同约定标准进行验收。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0" w:firstLineChars="200"/>
        <w:textAlignment w:val="auto"/>
        <w:rPr>
          <w:rFonts w:hint="default" w:ascii="Times New Roman" w:hAnsi="Times New Roman" w:eastAsia="方正仿宋_GBK" w:cs="Times New Roman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Segoe Prin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87AEB"/>
    <w:rsid w:val="06D6309C"/>
    <w:rsid w:val="0C561ED1"/>
    <w:rsid w:val="17AE1B04"/>
    <w:rsid w:val="374906A5"/>
    <w:rsid w:val="3BA94A21"/>
    <w:rsid w:val="7168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rFonts w:ascii="KaiTi_GB2312" w:eastAsia="KaiTi_GB2312"/>
      <w:b/>
      <w:bCs/>
      <w:sz w:val="18"/>
      <w:lang w:eastAsia="en-US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4">
    <w:name w:val="Normal Indent"/>
    <w:basedOn w:val="1"/>
    <w:unhideWhenUsed/>
    <w:qFormat/>
    <w:uiPriority w:val="0"/>
    <w:pPr>
      <w:widowControl/>
      <w:ind w:firstLine="420" w:firstLineChars="200"/>
      <w:jc w:val="left"/>
    </w:pPr>
    <w:rPr>
      <w:rFonts w:cs="Times New Roman"/>
      <w:kern w:val="0"/>
      <w:sz w:val="24"/>
      <w:szCs w:val="24"/>
      <w:lang w:eastAsia="en-US" w:bidi="en-US"/>
    </w:r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2025-03-25T07:33:00Z</dcterms:created>
  <dc:creator>李想</dc:creator>
  <cp:lastModifiedBy>李想</cp:lastModifiedBy>
  <cp:lastPrinted>2025-03-25T07:51:40Z</cp:lastPrinted>
  <dcterms:modified xsi:type="dcterms:W3CDTF">2025-03-25T07:51:51Z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40DB26F0166B4A30A745082C7E130B3E</vt:lpwstr>
  </property>
</Properties>
</file>